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A7" w:rsidRDefault="00D37FA7" w:rsidP="00D37FA7">
      <w:pPr>
        <w:spacing w:beforeLines="20" w:before="62" w:afterLines="20" w:after="62" w:line="400" w:lineRule="exact"/>
        <w:ind w:right="105" w:firstLine="708"/>
        <w:jc w:val="right"/>
        <w:rPr>
          <w:rFonts w:ascii="黑体" w:eastAsia="黑体" w:hAnsi="宋体" w:cs="黑体" w:hint="eastAsia"/>
          <w:sz w:val="32"/>
          <w:szCs w:val="32"/>
        </w:rPr>
      </w:pPr>
      <w:r>
        <w:rPr>
          <w:rFonts w:ascii="黑体" w:eastAsia="黑体" w:hAnsi="宋体" w:cs="黑体" w:hint="eastAsia"/>
          <w:sz w:val="32"/>
          <w:szCs w:val="32"/>
        </w:rPr>
        <w:t>副</w:t>
      </w:r>
      <w:bookmarkStart w:id="0" w:name="_GoBack"/>
      <w:bookmarkEnd w:id="0"/>
      <w:r>
        <w:rPr>
          <w:rFonts w:ascii="黑体" w:eastAsia="黑体" w:hAnsi="宋体" w:cs="黑体" w:hint="eastAsia"/>
          <w:sz w:val="32"/>
          <w:szCs w:val="32"/>
        </w:rPr>
        <w:t>本</w:t>
      </w:r>
    </w:p>
    <w:p w:rsidR="00D93CCB" w:rsidRDefault="00816BAB">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D93CCB" w:rsidRDefault="00816BAB">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b/>
          <w:bCs/>
          <w:sz w:val="24"/>
          <w:szCs w:val="24"/>
        </w:rPr>
        <w:t xml:space="preserve"> </w:t>
      </w:r>
      <w:r>
        <w:rPr>
          <w:rFonts w:ascii="宋体" w:hAnsi="宋体" w:cs="宋体" w:hint="eastAsia"/>
          <w:b/>
          <w:bCs/>
          <w:sz w:val="24"/>
          <w:szCs w:val="24"/>
          <w:u w:val="single"/>
        </w:rPr>
        <w:t>北京城市副中心投资建设集团有限公司</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p>
    <w:p w:rsidR="00D93CCB" w:rsidRDefault="00816BAB">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D93CCB" w:rsidRDefault="00D93CCB">
      <w:pPr>
        <w:spacing w:line="400" w:lineRule="exact"/>
        <w:ind w:firstLineChars="200" w:firstLine="480"/>
        <w:rPr>
          <w:rFonts w:ascii="宋体"/>
          <w:sz w:val="24"/>
          <w:szCs w:val="24"/>
        </w:rPr>
      </w:pPr>
    </w:p>
    <w:p w:rsidR="00D93CCB" w:rsidRDefault="00816BAB">
      <w:pPr>
        <w:spacing w:line="360" w:lineRule="auto"/>
        <w:ind w:firstLineChars="200" w:firstLine="480"/>
        <w:rPr>
          <w:rFonts w:ascii="宋体"/>
          <w:sz w:val="24"/>
          <w:szCs w:val="24"/>
          <w:u w:val="single"/>
        </w:rPr>
      </w:pPr>
      <w:r>
        <w:rPr>
          <w:rFonts w:ascii="宋体" w:hAnsi="宋体" w:cs="宋体" w:hint="eastAsia"/>
          <w:sz w:val="24"/>
          <w:szCs w:val="24"/>
        </w:rPr>
        <w:t>依照《中华人民共和国合同法》、《中华人民共和国资产评估法》等法律、行政法规，经双方平等协商，特订立本合同，以资共同信守。</w:t>
      </w:r>
    </w:p>
    <w:p w:rsidR="00D93CCB" w:rsidRDefault="00816BAB">
      <w:pPr>
        <w:numPr>
          <w:ilvl w:val="255"/>
          <w:numId w:val="0"/>
        </w:numPr>
        <w:spacing w:beforeLines="50" w:before="156" w:afterLines="50" w:after="156" w:line="360" w:lineRule="auto"/>
        <w:jc w:val="left"/>
        <w:rPr>
          <w:rFonts w:ascii="宋体" w:hAnsi="宋体" w:cs="宋体"/>
          <w:sz w:val="24"/>
          <w:szCs w:val="24"/>
        </w:rPr>
      </w:pPr>
      <w:r>
        <w:rPr>
          <w:rFonts w:ascii="宋体" w:hAnsi="宋体" w:cs="宋体" w:hint="eastAsia"/>
          <w:b/>
          <w:bCs/>
          <w:sz w:val="24"/>
          <w:szCs w:val="24"/>
        </w:rPr>
        <w:t xml:space="preserve">    </w:t>
      </w:r>
      <w:r>
        <w:rPr>
          <w:rFonts w:ascii="宋体" w:hAnsi="宋体" w:cs="宋体" w:hint="eastAsia"/>
          <w:b/>
          <w:bCs/>
          <w:sz w:val="24"/>
          <w:szCs w:val="24"/>
        </w:rPr>
        <w:t>一、委托估价项目名称：</w:t>
      </w:r>
      <w:r>
        <w:rPr>
          <w:rFonts w:ascii="宋体" w:hAnsi="宋体" w:cs="宋体" w:hint="eastAsia"/>
          <w:sz w:val="24"/>
          <w:szCs w:val="24"/>
          <w:u w:val="single"/>
        </w:rPr>
        <w:t>北投科苑项目（奥</w:t>
      </w:r>
      <w:proofErr w:type="gramStart"/>
      <w:r>
        <w:rPr>
          <w:rFonts w:ascii="宋体" w:hAnsi="宋体" w:cs="宋体" w:hint="eastAsia"/>
          <w:sz w:val="24"/>
          <w:szCs w:val="24"/>
          <w:u w:val="single"/>
        </w:rPr>
        <w:t>体文化</w:t>
      </w:r>
      <w:proofErr w:type="gramEnd"/>
      <w:r>
        <w:rPr>
          <w:rFonts w:ascii="宋体" w:hAnsi="宋体" w:cs="宋体" w:hint="eastAsia"/>
          <w:sz w:val="24"/>
          <w:szCs w:val="24"/>
          <w:u w:val="single"/>
        </w:rPr>
        <w:t>商务区</w:t>
      </w:r>
      <w:r>
        <w:rPr>
          <w:rFonts w:ascii="宋体" w:hAnsi="宋体" w:cs="宋体" w:hint="eastAsia"/>
          <w:sz w:val="24"/>
          <w:szCs w:val="24"/>
          <w:u w:val="single"/>
        </w:rPr>
        <w:t>OS-08</w:t>
      </w:r>
      <w:r>
        <w:rPr>
          <w:rFonts w:ascii="宋体" w:hAnsi="宋体" w:cs="宋体" w:hint="eastAsia"/>
          <w:sz w:val="24"/>
          <w:szCs w:val="24"/>
          <w:u w:val="single"/>
        </w:rPr>
        <w:t>号地人才公租房项目）租金评估服务</w:t>
      </w:r>
    </w:p>
    <w:p w:rsidR="00D93CCB" w:rsidRDefault="00816BAB">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为估价委托人核定估价对象租金水平提供参考依据</w:t>
      </w:r>
      <w:r>
        <w:rPr>
          <w:rFonts w:ascii="宋体" w:hAnsi="宋体" w:cs="宋体"/>
          <w:b/>
          <w:bCs/>
          <w:sz w:val="24"/>
          <w:szCs w:val="24"/>
          <w:u w:val="single"/>
        </w:rPr>
        <w:t xml:space="preserve">    </w:t>
      </w:r>
    </w:p>
    <w:p w:rsidR="00D93CCB" w:rsidRDefault="00816BAB">
      <w:pPr>
        <w:widowControl/>
        <w:spacing w:line="360" w:lineRule="auto"/>
        <w:ind w:firstLineChars="200" w:firstLine="482"/>
        <w:jc w:val="left"/>
        <w:rPr>
          <w:rFonts w:ascii="宋体" w:hAnsi="宋体" w:cs="宋体"/>
          <w:sz w:val="24"/>
          <w:szCs w:val="24"/>
          <w:u w:val="single"/>
        </w:rPr>
      </w:pPr>
      <w:r>
        <w:rPr>
          <w:rFonts w:ascii="宋体" w:hAnsi="宋体" w:cs="宋体" w:hint="eastAsia"/>
          <w:b/>
          <w:bCs/>
          <w:sz w:val="24"/>
          <w:szCs w:val="24"/>
        </w:rPr>
        <w:t>三、估价对象和估价范围（或见附件）：</w:t>
      </w:r>
      <w:r>
        <w:rPr>
          <w:u w:val="single"/>
        </w:rPr>
        <w:t xml:space="preserve"> </w:t>
      </w:r>
      <w:r>
        <w:rPr>
          <w:rFonts w:ascii="宋体" w:hAnsi="宋体" w:cs="宋体" w:hint="eastAsia"/>
          <w:sz w:val="24"/>
          <w:szCs w:val="24"/>
          <w:u w:val="single"/>
        </w:rPr>
        <w:t>对北投科苑项目（奥</w:t>
      </w:r>
      <w:proofErr w:type="gramStart"/>
      <w:r>
        <w:rPr>
          <w:rFonts w:ascii="宋体" w:hAnsi="宋体" w:cs="宋体" w:hint="eastAsia"/>
          <w:sz w:val="24"/>
          <w:szCs w:val="24"/>
          <w:u w:val="single"/>
        </w:rPr>
        <w:t>体文化</w:t>
      </w:r>
      <w:proofErr w:type="gramEnd"/>
      <w:r>
        <w:rPr>
          <w:rFonts w:ascii="宋体" w:hAnsi="宋体" w:cs="宋体" w:hint="eastAsia"/>
          <w:sz w:val="24"/>
          <w:szCs w:val="24"/>
          <w:u w:val="single"/>
        </w:rPr>
        <w:t>商务区</w:t>
      </w:r>
      <w:r>
        <w:rPr>
          <w:rFonts w:ascii="宋体" w:hAnsi="宋体" w:cs="宋体" w:hint="eastAsia"/>
          <w:sz w:val="24"/>
          <w:szCs w:val="24"/>
          <w:u w:val="single"/>
        </w:rPr>
        <w:t>OS-08</w:t>
      </w:r>
      <w:r>
        <w:rPr>
          <w:rFonts w:ascii="宋体" w:hAnsi="宋体" w:cs="宋体" w:hint="eastAsia"/>
          <w:sz w:val="24"/>
          <w:szCs w:val="24"/>
          <w:u w:val="single"/>
        </w:rPr>
        <w:t>号地人才公租房项目）共计</w:t>
      </w:r>
      <w:r>
        <w:rPr>
          <w:rFonts w:ascii="宋体" w:hAnsi="宋体" w:cs="宋体" w:hint="eastAsia"/>
          <w:sz w:val="24"/>
          <w:szCs w:val="24"/>
          <w:u w:val="single"/>
        </w:rPr>
        <w:t>636</w:t>
      </w:r>
      <w:r>
        <w:rPr>
          <w:rFonts w:ascii="宋体" w:hAnsi="宋体" w:cs="宋体" w:hint="eastAsia"/>
          <w:sz w:val="24"/>
          <w:szCs w:val="24"/>
          <w:u w:val="single"/>
        </w:rPr>
        <w:t>套房屋开展市场租金评估工作。</w:t>
      </w:r>
    </w:p>
    <w:p w:rsidR="00D93CCB" w:rsidRDefault="00816BAB">
      <w:pPr>
        <w:widowControl/>
        <w:spacing w:line="360" w:lineRule="auto"/>
        <w:ind w:firstLineChars="200" w:firstLine="482"/>
        <w:jc w:val="left"/>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8</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6</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D93CCB" w:rsidRDefault="00816BAB">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市场价值</w:t>
      </w:r>
      <w:r w:rsidR="00D37FA7">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D93CCB" w:rsidRDefault="00D93CCB">
      <w:pPr>
        <w:spacing w:beforeLines="20" w:before="62" w:afterLines="20" w:after="62" w:line="400" w:lineRule="exact"/>
        <w:ind w:firstLineChars="200" w:firstLine="482"/>
        <w:rPr>
          <w:rFonts w:ascii="宋体"/>
          <w:b/>
          <w:bCs/>
          <w:sz w:val="24"/>
          <w:szCs w:val="24"/>
        </w:rPr>
      </w:pPr>
    </w:p>
    <w:p w:rsidR="00D93CCB" w:rsidRDefault="00816BAB">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D93CCB" w:rsidRDefault="00816BAB">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根据不动产估价工作时间安排，甲方应先期准备或指定不动产权利人、此次经济行为相关方提供乙方估价所需的不动产权属证明及其他相关资料，并于合同签订后</w:t>
      </w:r>
      <w:r>
        <w:rPr>
          <w:rFonts w:ascii="宋体" w:hAnsi="宋体" w:cs="宋体" w:hint="eastAsia"/>
          <w:sz w:val="24"/>
          <w:szCs w:val="24"/>
        </w:rPr>
        <w:t>5</w:t>
      </w:r>
      <w:r>
        <w:rPr>
          <w:rFonts w:ascii="宋体" w:hAnsi="宋体" w:cs="宋体" w:hint="eastAsia"/>
          <w:sz w:val="24"/>
          <w:szCs w:val="24"/>
        </w:rPr>
        <w:t>个工作日内将上述资料交给乙方。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D93CCB" w:rsidRDefault="00816BAB">
      <w:pPr>
        <w:tabs>
          <w:tab w:val="left" w:pos="615"/>
        </w:tabs>
        <w:spacing w:line="360" w:lineRule="auto"/>
        <w:ind w:firstLineChars="250" w:firstLine="60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号）相关规定、此次评估的特定目的及本项目评估工作的繁简程度，甲乙双方协商一致，约定本次估价服务费合计为人民币</w:t>
      </w:r>
      <w:r>
        <w:rPr>
          <w:rFonts w:ascii="宋体" w:hAnsi="宋体" w:cs="宋体" w:hint="eastAsia"/>
          <w:sz w:val="24"/>
          <w:szCs w:val="24"/>
          <w:u w:val="single"/>
        </w:rPr>
        <w:lastRenderedPageBreak/>
        <w:t>30000</w:t>
      </w:r>
      <w:r>
        <w:rPr>
          <w:rFonts w:ascii="宋体" w:hAnsi="宋体" w:cs="宋体" w:hint="eastAsia"/>
          <w:sz w:val="24"/>
          <w:szCs w:val="24"/>
          <w:u w:val="single"/>
        </w:rPr>
        <w:t>（小写）</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u w:val="single"/>
        </w:rPr>
        <w:t>叁万</w:t>
      </w:r>
      <w:r>
        <w:rPr>
          <w:rFonts w:ascii="宋体" w:hAnsi="宋体" w:cs="宋体" w:hint="eastAsia"/>
          <w:sz w:val="24"/>
          <w:szCs w:val="24"/>
          <w:u w:val="single"/>
        </w:rPr>
        <w:t xml:space="preserve"> </w:t>
      </w:r>
      <w:r>
        <w:rPr>
          <w:rFonts w:ascii="宋体" w:hAnsi="宋体" w:cs="宋体" w:hint="eastAsia"/>
          <w:sz w:val="24"/>
          <w:szCs w:val="24"/>
        </w:rPr>
        <w:t>元整，（此金额为含增值税金额，其中增值税税率为</w:t>
      </w:r>
      <w:r>
        <w:rPr>
          <w:rFonts w:ascii="宋体" w:hAnsi="宋体" w:cs="宋体" w:hint="eastAsia"/>
          <w:sz w:val="24"/>
          <w:szCs w:val="24"/>
        </w:rPr>
        <w:t>6 %</w:t>
      </w:r>
      <w:r>
        <w:rPr>
          <w:rFonts w:ascii="宋体" w:hAnsi="宋体" w:cs="宋体" w:hint="eastAsia"/>
          <w:sz w:val="24"/>
          <w:szCs w:val="24"/>
        </w:rPr>
        <w:t>）。差旅费用（包括乙方人员往来估价对象不动产所在地），由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sz w:val="24"/>
          <w:szCs w:val="24"/>
          <w:u w:val="single"/>
        </w:rPr>
        <w:t xml:space="preserve">  </w:t>
      </w:r>
      <w:r>
        <w:rPr>
          <w:rFonts w:ascii="宋体" w:hAnsi="宋体" w:cs="宋体" w:hint="eastAsia"/>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乙方</w:t>
      </w:r>
      <w:r>
        <w:rPr>
          <w:rFonts w:ascii="宋体" w:hAnsi="宋体" w:cs="宋体" w:hint="eastAsia"/>
          <w:sz w:val="24"/>
          <w:szCs w:val="24"/>
          <w:u w:val="single"/>
        </w:rPr>
        <w:t xml:space="preserve">     </w:t>
      </w:r>
      <w:r>
        <w:rPr>
          <w:rFonts w:ascii="宋体" w:hAnsi="宋体" w:cs="宋体" w:hint="eastAsia"/>
          <w:sz w:val="24"/>
          <w:szCs w:val="24"/>
        </w:rPr>
        <w:t>支付。</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支付方式：乙方提交正式《不动产估价报告书》后七个工作日内，由甲方一次性支付给乙方</w:t>
      </w:r>
      <w:r>
        <w:rPr>
          <w:rFonts w:ascii="宋体" w:hAnsi="宋体" w:cs="宋体" w:hint="eastAsia"/>
          <w:sz w:val="24"/>
          <w:szCs w:val="24"/>
        </w:rPr>
        <w:t xml:space="preserve"> 30000 </w:t>
      </w:r>
      <w:r>
        <w:rPr>
          <w:rFonts w:ascii="宋体" w:hAnsi="宋体" w:cs="宋体" w:hint="eastAsia"/>
          <w:sz w:val="24"/>
          <w:szCs w:val="24"/>
        </w:rPr>
        <w:t>元。乙方应保证其账户信息的准确性</w:t>
      </w:r>
      <w:r>
        <w:rPr>
          <w:rFonts w:ascii="宋体" w:hAnsi="宋体" w:cs="宋体" w:hint="eastAsia"/>
          <w:sz w:val="24"/>
          <w:szCs w:val="24"/>
        </w:rPr>
        <w:t>，如因乙方提供的账户有误造成付款不能的，由乙方自行承担一切损失，给甲方造成损失的，乙方应予以赔偿。乙方需要变更账户信息，应在付款前的五个工作日书面通知甲方；付款前乙方应提供等额的增值税专用发票。乙方未提供发票，或提供发票不合法、不规范或涉嫌虚开发票等，甲方有权拒绝付款，并不承担逾期付款责任。</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甲方的权利义务</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甲方应当对其（包括其指定的不动产权利人、此次经济行为相关方）提供的权属证明、财务会计信息和其他资料的真实性、完整性和合法性负责，并按合同约定及时提供。</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D93CCB" w:rsidRDefault="00816BA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w:t>
      </w:r>
      <w:r>
        <w:rPr>
          <w:rFonts w:ascii="宋体" w:hAnsi="宋体" w:cs="宋体" w:hint="eastAsia"/>
          <w:sz w:val="24"/>
          <w:szCs w:val="24"/>
        </w:rPr>
        <w:t>或者有其他非法干预评估结果情形。</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乙方的权利义务</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乙方应独立、客观、公正从事估价业务；认真执行法律和行政法规，对出具的《不动产报告书》承担相应的法律责任。</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乙方应对收到的甲方所提供的有关估价对象的全部资料妥善保管并保密，非经甲方同意不得擅自公开或泄露给第三方。</w:t>
      </w:r>
    </w:p>
    <w:p w:rsidR="00D93CCB" w:rsidRDefault="00816BA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如甲方有正当理由</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重估申请，乙方应在甲方提出申请后的十个工作日内完成估价对象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重估报告书并交付。</w:t>
      </w:r>
    </w:p>
    <w:p w:rsidR="00D93CCB" w:rsidRDefault="00D93CCB">
      <w:pPr>
        <w:pStyle w:val="a5"/>
        <w:spacing w:beforeLines="20" w:before="62" w:afterLines="20" w:after="62"/>
        <w:ind w:firstLineChars="200" w:firstLine="480"/>
        <w:rPr>
          <w:rFonts w:ascii="宋体" w:eastAsia="宋体" w:hAnsi="宋体"/>
        </w:rPr>
      </w:pPr>
    </w:p>
    <w:p w:rsidR="00D93CCB" w:rsidRDefault="00816BAB">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D93CCB" w:rsidRDefault="00816BA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w:t>
      </w: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（一）甲、乙双方按照《中华人民共和国合同法》、《中华人民共和国资产评估法》的规定承担相应责任。签约各方</w:t>
      </w:r>
      <w:r>
        <w:rPr>
          <w:rFonts w:ascii="宋体" w:hAnsi="宋体" w:cs="宋体" w:hint="eastAsia"/>
          <w:sz w:val="24"/>
          <w:szCs w:val="24"/>
        </w:rPr>
        <w:t>因不可抗力无法履行本合同的，根据不可抗力的影响，可以部分或者全部免除责任，法律另有规定的除外。</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甲方如未按上述条款规定的日期向乙方提供具备真实性、完整性和合法性要求的估价所必需资料，乙方可按甲方耽误的时间顺延《不动产估价报告书》的交付时间。</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D93CCB" w:rsidRDefault="00816BAB">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甲方如未按上述条款规定的时间向乙方支付估价服务费，以甲方应付款项为基数，从逾期之日起，每逾期一日，甲方向乙方支付应付款项的万分之六作为违约金。</w:t>
      </w:r>
    </w:p>
    <w:p w:rsidR="00D93CCB" w:rsidRDefault="00816BAB">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乙方如无正当理由，逾期交付《不动产估价报告书》，每逾期一日，乙方向甲方支付估价服务费的万分之六作为违约金。</w:t>
      </w:r>
    </w:p>
    <w:p w:rsidR="00D93CCB" w:rsidRDefault="00816BAB">
      <w:pPr>
        <w:pStyle w:val="a0"/>
        <w:ind w:firstLineChars="0" w:firstLine="0"/>
      </w:pPr>
      <w:r>
        <w:rPr>
          <w:rFonts w:ascii="宋体" w:hAnsi="宋体" w:cs="宋体" w:hint="eastAsia"/>
          <w:sz w:val="24"/>
        </w:rPr>
        <w:t xml:space="preserve">    </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D93CCB" w:rsidRDefault="00816BAB">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本合同内容以及合同履行过程中的任何信息，甲乙双方及双方参与的人员应严格保密；未经对方书面同意，不得向任何第三方透露，法律法规要求披露的除外。否则，违约方应对守约方的实际损失予以赔偿。</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D93CCB" w:rsidRDefault="00816BAB">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1.</w:t>
      </w:r>
      <w:r>
        <w:rPr>
          <w:rFonts w:ascii="宋体" w:eastAsia="宋体" w:hAnsi="宋体" w:cs="宋体" w:hint="eastAsia"/>
          <w:sz w:val="24"/>
          <w:szCs w:val="24"/>
        </w:rPr>
        <w:t>本合</w:t>
      </w:r>
      <w:r>
        <w:rPr>
          <w:rFonts w:ascii="宋体" w:eastAsia="宋体" w:hAnsi="宋体" w:cs="宋体" w:hint="eastAsia"/>
          <w:sz w:val="24"/>
          <w:szCs w:val="24"/>
        </w:rPr>
        <w:t>同履行过程中，如发生《中华人民共和国合同法》、《中华人民共和国资产评估法》中允许变更或解除合同的情况，双方应依法或依约定变更或解除合同。</w:t>
      </w:r>
    </w:p>
    <w:p w:rsidR="00D93CCB" w:rsidRDefault="00816BAB">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D93CCB" w:rsidRDefault="00816BAB">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D93CCB" w:rsidRDefault="00816BAB">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当估价程序所受限制对与估价目的相对应的估价结论构成重大影响时，双方可以中止履行合同；相关限制无法排除时，双方可以协商解除合同。合同解除后，乙方根据已完成的工作量与甲方协商确定应收</w:t>
      </w:r>
      <w:proofErr w:type="gramStart"/>
      <w:r>
        <w:rPr>
          <w:rFonts w:ascii="宋体" w:eastAsia="宋体" w:hAnsi="宋体" w:cs="宋体" w:hint="eastAsia"/>
          <w:sz w:val="24"/>
          <w:szCs w:val="24"/>
        </w:rPr>
        <w:t>取或者</w:t>
      </w:r>
      <w:proofErr w:type="gramEnd"/>
      <w:r>
        <w:rPr>
          <w:rFonts w:ascii="宋体" w:eastAsia="宋体" w:hAnsi="宋体" w:cs="宋体" w:hint="eastAsia"/>
          <w:sz w:val="24"/>
          <w:szCs w:val="24"/>
        </w:rPr>
        <w:t>退回的评估服务费。</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D93CCB" w:rsidRDefault="00816BAB">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凡因本合同或与本合同有关的一切争议，甲、乙双方应友好协商解决；协商不成的，任何一方均有权向甲方所在地人民法院提起诉讼。</w:t>
      </w:r>
    </w:p>
    <w:p w:rsidR="00D93CCB" w:rsidRDefault="00D93CCB">
      <w:pPr>
        <w:tabs>
          <w:tab w:val="left" w:pos="720"/>
          <w:tab w:val="left" w:pos="5595"/>
        </w:tabs>
        <w:spacing w:beforeLines="20" w:before="62" w:afterLines="20" w:after="62" w:line="400" w:lineRule="exact"/>
        <w:ind w:firstLineChars="200" w:firstLine="482"/>
        <w:rPr>
          <w:rFonts w:ascii="宋体"/>
          <w:b/>
          <w:bCs/>
          <w:sz w:val="24"/>
          <w:szCs w:val="24"/>
        </w:rPr>
      </w:pPr>
    </w:p>
    <w:p w:rsidR="00D93CCB" w:rsidRDefault="00816BAB">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lastRenderedPageBreak/>
        <w:t>十四、合同有效期限</w:t>
      </w:r>
      <w:r>
        <w:rPr>
          <w:rFonts w:ascii="宋体"/>
          <w:b/>
          <w:bCs/>
          <w:sz w:val="24"/>
          <w:szCs w:val="24"/>
        </w:rPr>
        <w:tab/>
      </w:r>
    </w:p>
    <w:p w:rsidR="00D93CCB" w:rsidRDefault="00816BAB">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本合同经甲、乙双方法定代表人或其授权代理人在合同上签字并盖单位章或合同章后合同生效，约定事项全部完成后终止。</w:t>
      </w:r>
    </w:p>
    <w:p w:rsidR="00D93CCB" w:rsidRDefault="00D93CCB">
      <w:pPr>
        <w:tabs>
          <w:tab w:val="left" w:pos="720"/>
        </w:tabs>
        <w:spacing w:beforeLines="20" w:before="62" w:afterLines="20" w:after="62" w:line="400" w:lineRule="exact"/>
        <w:ind w:firstLineChars="200" w:firstLine="482"/>
        <w:rPr>
          <w:rFonts w:ascii="宋体"/>
          <w:b/>
          <w:bCs/>
          <w:sz w:val="24"/>
          <w:szCs w:val="24"/>
        </w:rPr>
      </w:pPr>
    </w:p>
    <w:p w:rsidR="00D93CCB" w:rsidRDefault="00816BAB">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D93CCB" w:rsidRDefault="00816BA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rPr>
        <w:t xml:space="preserve"> </w:t>
      </w:r>
      <w:r>
        <w:rPr>
          <w:rFonts w:ascii="宋体" w:hAnsi="宋体" w:cs="宋体" w:hint="eastAsia"/>
          <w:sz w:val="24"/>
          <w:szCs w:val="24"/>
          <w:u w:val="single"/>
        </w:rPr>
        <w:t>捌</w:t>
      </w:r>
      <w:r>
        <w:rPr>
          <w:rFonts w:ascii="宋体" w:hAnsi="宋体" w:cs="宋体"/>
          <w:sz w:val="24"/>
          <w:szCs w:val="24"/>
          <w:u w:val="single"/>
        </w:rPr>
        <w:t xml:space="preserve"> </w:t>
      </w:r>
      <w:r>
        <w:rPr>
          <w:rFonts w:ascii="宋体" w:hAnsi="宋体" w:cs="宋体" w:hint="eastAsia"/>
          <w:sz w:val="24"/>
          <w:szCs w:val="24"/>
        </w:rPr>
        <w:t>份，具有同等法律效力。甲方持</w:t>
      </w:r>
      <w:r>
        <w:rPr>
          <w:rFonts w:ascii="宋体" w:hAnsi="宋体" w:cs="宋体" w:hint="eastAsia"/>
          <w:sz w:val="24"/>
          <w:szCs w:val="24"/>
          <w:u w:val="single"/>
        </w:rPr>
        <w:t>一正五副</w:t>
      </w:r>
      <w:r>
        <w:rPr>
          <w:rFonts w:ascii="宋体" w:hAnsi="宋体" w:cs="宋体"/>
          <w:sz w:val="24"/>
          <w:szCs w:val="24"/>
          <w:u w:val="single"/>
        </w:rPr>
        <w:t xml:space="preserve"> </w:t>
      </w:r>
      <w:r>
        <w:rPr>
          <w:rFonts w:ascii="宋体" w:hAnsi="宋体" w:cs="宋体" w:hint="eastAsia"/>
          <w:sz w:val="24"/>
          <w:szCs w:val="24"/>
        </w:rPr>
        <w:t>，乙方持</w:t>
      </w:r>
      <w:r>
        <w:rPr>
          <w:rFonts w:ascii="宋体" w:hAnsi="宋体" w:cs="宋体"/>
          <w:sz w:val="24"/>
          <w:szCs w:val="24"/>
          <w:u w:val="single"/>
        </w:rPr>
        <w:t xml:space="preserve"> </w:t>
      </w:r>
      <w:r>
        <w:rPr>
          <w:rFonts w:ascii="宋体" w:hAnsi="宋体" w:cs="宋体" w:hint="eastAsia"/>
          <w:sz w:val="24"/>
          <w:szCs w:val="24"/>
          <w:u w:val="single"/>
        </w:rPr>
        <w:t>一正一副</w:t>
      </w:r>
      <w:r>
        <w:rPr>
          <w:rFonts w:ascii="宋体" w:hAnsi="宋体" w:cs="宋体" w:hint="eastAsia"/>
          <w:sz w:val="24"/>
          <w:szCs w:val="24"/>
          <w:u w:val="single"/>
        </w:rPr>
        <w:t xml:space="preserve">  </w:t>
      </w:r>
      <w:r>
        <w:rPr>
          <w:rFonts w:ascii="宋体" w:hAnsi="宋体" w:cs="宋体" w:hint="eastAsia"/>
          <w:sz w:val="24"/>
          <w:szCs w:val="24"/>
        </w:rPr>
        <w:t>。</w:t>
      </w:r>
    </w:p>
    <w:p w:rsidR="00D93CCB" w:rsidRDefault="00816BAB">
      <w:pPr>
        <w:tabs>
          <w:tab w:val="left" w:pos="720"/>
        </w:tabs>
        <w:spacing w:beforeLines="20" w:before="62" w:afterLines="20" w:after="62" w:line="360" w:lineRule="auto"/>
        <w:ind w:firstLineChars="200" w:firstLine="480"/>
        <w:rPr>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D93CCB" w:rsidRDefault="00D93CCB">
      <w:pPr>
        <w:ind w:right="105" w:firstLine="496"/>
        <w:rPr>
          <w:sz w:val="24"/>
          <w:szCs w:val="24"/>
        </w:rPr>
      </w:pPr>
    </w:p>
    <w:p w:rsidR="00D93CCB" w:rsidRDefault="00816BAB">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D93CCB" w:rsidRDefault="00816BAB">
      <w:pPr>
        <w:spacing w:line="480" w:lineRule="auto"/>
        <w:ind w:right="108" w:firstLine="493"/>
        <w:rPr>
          <w:sz w:val="24"/>
          <w:szCs w:val="24"/>
        </w:rPr>
      </w:pPr>
      <w:r>
        <w:rPr>
          <w:rFonts w:hint="eastAsia"/>
          <w:sz w:val="24"/>
          <w:szCs w:val="24"/>
        </w:rPr>
        <w:t>法定代理人或</w:t>
      </w:r>
      <w:r>
        <w:rPr>
          <w:rFonts w:hint="eastAsia"/>
          <w:sz w:val="24"/>
          <w:szCs w:val="24"/>
        </w:rPr>
        <w:t>授权代理人：</w:t>
      </w:r>
    </w:p>
    <w:p w:rsidR="00D93CCB" w:rsidRDefault="00816BAB">
      <w:pPr>
        <w:spacing w:line="480" w:lineRule="auto"/>
        <w:ind w:right="108" w:firstLine="493"/>
        <w:rPr>
          <w:sz w:val="24"/>
          <w:szCs w:val="24"/>
        </w:rPr>
      </w:pPr>
      <w:r>
        <w:rPr>
          <w:rFonts w:cs="宋体" w:hint="eastAsia"/>
          <w:sz w:val="24"/>
          <w:szCs w:val="24"/>
        </w:rPr>
        <w:t>联系地址：</w:t>
      </w:r>
      <w:r>
        <w:rPr>
          <w:sz w:val="24"/>
          <w:szCs w:val="24"/>
        </w:rPr>
        <w:t xml:space="preserve">                      </w:t>
      </w:r>
    </w:p>
    <w:p w:rsidR="00D93CCB" w:rsidRDefault="00816BAB">
      <w:pPr>
        <w:spacing w:line="480" w:lineRule="auto"/>
        <w:ind w:right="108" w:firstLine="493"/>
        <w:rPr>
          <w:sz w:val="24"/>
          <w:szCs w:val="24"/>
        </w:rPr>
      </w:pPr>
      <w:r>
        <w:rPr>
          <w:rFonts w:cs="宋体" w:hint="eastAsia"/>
          <w:sz w:val="24"/>
          <w:szCs w:val="24"/>
        </w:rPr>
        <w:t>电话：</w:t>
      </w:r>
      <w:r>
        <w:rPr>
          <w:sz w:val="24"/>
          <w:szCs w:val="24"/>
        </w:rPr>
        <w:t xml:space="preserve">                          </w:t>
      </w:r>
    </w:p>
    <w:p w:rsidR="00D93CCB" w:rsidRDefault="00816BAB">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D93CCB" w:rsidRDefault="00D93CCB">
      <w:pPr>
        <w:spacing w:line="480" w:lineRule="auto"/>
        <w:ind w:right="108" w:firstLine="493"/>
        <w:rPr>
          <w:sz w:val="24"/>
          <w:szCs w:val="24"/>
        </w:rPr>
      </w:pPr>
    </w:p>
    <w:p w:rsidR="00D93CCB" w:rsidRDefault="00816BAB">
      <w:pPr>
        <w:spacing w:line="480" w:lineRule="auto"/>
        <w:ind w:right="108" w:firstLine="493"/>
        <w:rPr>
          <w:rFonts w:cs="宋体"/>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D93CCB" w:rsidRDefault="00816BAB">
      <w:pPr>
        <w:pStyle w:val="a0"/>
        <w:spacing w:line="480" w:lineRule="auto"/>
        <w:ind w:right="108" w:firstLine="240"/>
        <w:rPr>
          <w:sz w:val="24"/>
        </w:rPr>
      </w:pPr>
      <w:r>
        <w:rPr>
          <w:rFonts w:hint="eastAsia"/>
          <w:sz w:val="24"/>
        </w:rPr>
        <w:t xml:space="preserve"> </w:t>
      </w:r>
      <w:r>
        <w:rPr>
          <w:sz w:val="24"/>
        </w:rPr>
        <w:t xml:space="preserve"> </w:t>
      </w:r>
      <w:r>
        <w:rPr>
          <w:rFonts w:hint="eastAsia"/>
          <w:sz w:val="24"/>
        </w:rPr>
        <w:t>法定代理人或</w:t>
      </w:r>
      <w:r>
        <w:rPr>
          <w:rFonts w:hint="eastAsia"/>
          <w:sz w:val="24"/>
        </w:rPr>
        <w:t>授权代理人：</w:t>
      </w:r>
    </w:p>
    <w:p w:rsidR="00D93CCB" w:rsidRDefault="00816BAB">
      <w:pPr>
        <w:spacing w:line="480" w:lineRule="auto"/>
        <w:ind w:right="108" w:firstLine="493"/>
        <w:rPr>
          <w:sz w:val="24"/>
          <w:szCs w:val="24"/>
        </w:rPr>
      </w:pPr>
      <w:r>
        <w:rPr>
          <w:rFonts w:cs="宋体" w:hint="eastAsia"/>
          <w:sz w:val="24"/>
          <w:szCs w:val="24"/>
        </w:rPr>
        <w:t>联系地址：</w:t>
      </w:r>
    </w:p>
    <w:p w:rsidR="00D93CCB" w:rsidRDefault="00816BAB">
      <w:pPr>
        <w:spacing w:line="480" w:lineRule="auto"/>
        <w:ind w:right="108" w:firstLine="493"/>
        <w:rPr>
          <w:sz w:val="24"/>
          <w:szCs w:val="24"/>
        </w:rPr>
      </w:pPr>
      <w:r>
        <w:rPr>
          <w:rFonts w:cs="宋体" w:hint="eastAsia"/>
          <w:sz w:val="24"/>
          <w:szCs w:val="24"/>
        </w:rPr>
        <w:t>电话：</w:t>
      </w:r>
    </w:p>
    <w:p w:rsidR="00D93CCB" w:rsidRDefault="00816BAB">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D93CC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AB" w:rsidRDefault="00816BAB">
      <w:r>
        <w:separator/>
      </w:r>
    </w:p>
  </w:endnote>
  <w:endnote w:type="continuationSeparator" w:id="0">
    <w:p w:rsidR="00816BAB" w:rsidRDefault="0081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CB" w:rsidRDefault="00816BAB">
    <w:pPr>
      <w:pStyle w:val="a8"/>
      <w:jc w:val="center"/>
    </w:pPr>
    <w:r>
      <w:rPr>
        <w:lang w:val="zh-CN"/>
      </w:rPr>
      <w:t xml:space="preserve"> </w:t>
    </w:r>
    <w:r>
      <w:rPr>
        <w:b/>
        <w:bCs/>
      </w:rPr>
      <w:fldChar w:fldCharType="begin"/>
    </w:r>
    <w:r>
      <w:rPr>
        <w:b/>
        <w:bCs/>
      </w:rPr>
      <w:instrText>PAGE</w:instrText>
    </w:r>
    <w:r>
      <w:rPr>
        <w:b/>
        <w:bCs/>
      </w:rPr>
      <w:fldChar w:fldCharType="separate"/>
    </w:r>
    <w:r w:rsidR="00D37FA7">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37FA7">
      <w:rPr>
        <w:b/>
        <w:bCs/>
        <w:noProof/>
      </w:rPr>
      <w:t>5</w:t>
    </w:r>
    <w:r>
      <w:rPr>
        <w:b/>
        <w:bCs/>
      </w:rPr>
      <w:fldChar w:fldCharType="end"/>
    </w:r>
  </w:p>
  <w:p w:rsidR="00D93CCB" w:rsidRDefault="00D93C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AB" w:rsidRDefault="00816BAB">
      <w:r>
        <w:separator/>
      </w:r>
    </w:p>
  </w:footnote>
  <w:footnote w:type="continuationSeparator" w:id="0">
    <w:p w:rsidR="00816BAB" w:rsidRDefault="00816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5047"/>
    <w:rsid w:val="00035D61"/>
    <w:rsid w:val="000366A2"/>
    <w:rsid w:val="00062402"/>
    <w:rsid w:val="00087DD4"/>
    <w:rsid w:val="0009219B"/>
    <w:rsid w:val="00095788"/>
    <w:rsid w:val="000975D9"/>
    <w:rsid w:val="000A0E5C"/>
    <w:rsid w:val="000A1092"/>
    <w:rsid w:val="000B4197"/>
    <w:rsid w:val="000E0802"/>
    <w:rsid w:val="000F368F"/>
    <w:rsid w:val="00113D12"/>
    <w:rsid w:val="00116144"/>
    <w:rsid w:val="0013379B"/>
    <w:rsid w:val="001378C0"/>
    <w:rsid w:val="001570D8"/>
    <w:rsid w:val="00197D97"/>
    <w:rsid w:val="001A1F7D"/>
    <w:rsid w:val="001E3BE6"/>
    <w:rsid w:val="001E3C50"/>
    <w:rsid w:val="001F0CF4"/>
    <w:rsid w:val="00217AB5"/>
    <w:rsid w:val="00266DAE"/>
    <w:rsid w:val="002A0B4F"/>
    <w:rsid w:val="002C32D3"/>
    <w:rsid w:val="002E52E4"/>
    <w:rsid w:val="00333496"/>
    <w:rsid w:val="00340314"/>
    <w:rsid w:val="00381670"/>
    <w:rsid w:val="003C4C14"/>
    <w:rsid w:val="003C4ED0"/>
    <w:rsid w:val="003F2A53"/>
    <w:rsid w:val="00427355"/>
    <w:rsid w:val="00446FD4"/>
    <w:rsid w:val="00447328"/>
    <w:rsid w:val="004606E6"/>
    <w:rsid w:val="00463A0A"/>
    <w:rsid w:val="00472CC2"/>
    <w:rsid w:val="0047372B"/>
    <w:rsid w:val="004839FA"/>
    <w:rsid w:val="004D5049"/>
    <w:rsid w:val="004D7FC0"/>
    <w:rsid w:val="004E5FFC"/>
    <w:rsid w:val="004F2659"/>
    <w:rsid w:val="00534F27"/>
    <w:rsid w:val="00543A6A"/>
    <w:rsid w:val="005500BE"/>
    <w:rsid w:val="0057646B"/>
    <w:rsid w:val="00593C25"/>
    <w:rsid w:val="00594DD6"/>
    <w:rsid w:val="005A0132"/>
    <w:rsid w:val="005B4D9C"/>
    <w:rsid w:val="005B6011"/>
    <w:rsid w:val="005E1BA6"/>
    <w:rsid w:val="005E2C87"/>
    <w:rsid w:val="00633765"/>
    <w:rsid w:val="0065424E"/>
    <w:rsid w:val="006908E1"/>
    <w:rsid w:val="006926F5"/>
    <w:rsid w:val="007413D9"/>
    <w:rsid w:val="007A2139"/>
    <w:rsid w:val="007D0891"/>
    <w:rsid w:val="007D2EC2"/>
    <w:rsid w:val="00816BAB"/>
    <w:rsid w:val="00834F20"/>
    <w:rsid w:val="008B00A9"/>
    <w:rsid w:val="008D4FDE"/>
    <w:rsid w:val="008E11D1"/>
    <w:rsid w:val="009117F5"/>
    <w:rsid w:val="0097325B"/>
    <w:rsid w:val="00974E83"/>
    <w:rsid w:val="009E0F7F"/>
    <w:rsid w:val="00A22AF2"/>
    <w:rsid w:val="00A42954"/>
    <w:rsid w:val="00A500BC"/>
    <w:rsid w:val="00A70DF1"/>
    <w:rsid w:val="00A7312D"/>
    <w:rsid w:val="00AA228C"/>
    <w:rsid w:val="00AB62EB"/>
    <w:rsid w:val="00AD0E35"/>
    <w:rsid w:val="00AD1935"/>
    <w:rsid w:val="00B21F76"/>
    <w:rsid w:val="00B6052D"/>
    <w:rsid w:val="00B656EF"/>
    <w:rsid w:val="00B7192D"/>
    <w:rsid w:val="00C21946"/>
    <w:rsid w:val="00C30D76"/>
    <w:rsid w:val="00C84E2D"/>
    <w:rsid w:val="00CB09B2"/>
    <w:rsid w:val="00D33D17"/>
    <w:rsid w:val="00D37FA7"/>
    <w:rsid w:val="00D52ED5"/>
    <w:rsid w:val="00D72752"/>
    <w:rsid w:val="00D818CD"/>
    <w:rsid w:val="00D93A8D"/>
    <w:rsid w:val="00D93CCB"/>
    <w:rsid w:val="00DC4D18"/>
    <w:rsid w:val="00DE01A9"/>
    <w:rsid w:val="00E3211C"/>
    <w:rsid w:val="00EB48DF"/>
    <w:rsid w:val="00EB560B"/>
    <w:rsid w:val="00F3596D"/>
    <w:rsid w:val="00FA15D0"/>
    <w:rsid w:val="00FC4782"/>
    <w:rsid w:val="00FD0271"/>
    <w:rsid w:val="00FE49CB"/>
    <w:rsid w:val="00FE773E"/>
    <w:rsid w:val="00FF584C"/>
    <w:rsid w:val="094C1733"/>
    <w:rsid w:val="18EB5464"/>
    <w:rsid w:val="1D0C41E4"/>
    <w:rsid w:val="1D6E582B"/>
    <w:rsid w:val="28FA4028"/>
    <w:rsid w:val="38D07987"/>
    <w:rsid w:val="3D833A07"/>
    <w:rsid w:val="490C7AE6"/>
    <w:rsid w:val="51AC4417"/>
    <w:rsid w:val="66885D2D"/>
    <w:rsid w:val="69C67242"/>
    <w:rsid w:val="6D2F7921"/>
    <w:rsid w:val="749714E0"/>
    <w:rsid w:val="776F4951"/>
    <w:rsid w:val="79306805"/>
    <w:rsid w:val="7A4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qFormat="1"/>
    <w:lsdException w:name="Subtitle" w:locked="1" w:semiHidden="0" w:uiPriority="0" w:unhideWhenUsed="0" w:qFormat="1"/>
    <w:lsdException w:name="Body Text First Indent" w:semiHidden="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unhideWhenUsed/>
    <w:qFormat/>
    <w:pPr>
      <w:spacing w:after="120"/>
      <w:ind w:firstLineChars="100" w:firstLine="420"/>
    </w:pPr>
    <w:rPr>
      <w:szCs w:val="24"/>
    </w:rPr>
  </w:style>
  <w:style w:type="paragraph" w:styleId="a4">
    <w:name w:val="annotation text"/>
    <w:basedOn w:val="a"/>
    <w:link w:val="Char"/>
    <w:uiPriority w:val="99"/>
    <w:semiHidden/>
    <w:qFormat/>
    <w:pPr>
      <w:jc w:val="left"/>
    </w:pPr>
    <w:rPr>
      <w:rFonts w:eastAsia="仿宋_GB2312"/>
      <w:sz w:val="30"/>
      <w:szCs w:val="30"/>
    </w:rPr>
  </w:style>
  <w:style w:type="paragraph" w:styleId="a5">
    <w:name w:val="Body Text"/>
    <w:basedOn w:val="a"/>
    <w:link w:val="Char0"/>
    <w:uiPriority w:val="99"/>
    <w:pPr>
      <w:spacing w:before="120" w:after="120" w:line="400" w:lineRule="exact"/>
    </w:pPr>
    <w:rPr>
      <w:rFonts w:eastAsia="仿宋_GB2312"/>
      <w:sz w:val="24"/>
      <w:szCs w:val="24"/>
    </w:rPr>
  </w:style>
  <w:style w:type="paragraph" w:styleId="a6">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a">
    <w:name w:val="annotation subject"/>
    <w:basedOn w:val="a4"/>
    <w:next w:val="a4"/>
    <w:link w:val="Char5"/>
    <w:uiPriority w:val="99"/>
    <w:semiHidden/>
    <w:unhideWhenUsed/>
    <w:qFormat/>
    <w:rPr>
      <w:rFonts w:eastAsia="宋体"/>
      <w:b/>
      <w:bCs/>
      <w:sz w:val="21"/>
      <w:szCs w:val="21"/>
    </w:rPr>
  </w:style>
  <w:style w:type="character" w:styleId="ab">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6"/>
    <w:uiPriority w:val="99"/>
    <w:qFormat/>
    <w:locked/>
    <w:rPr>
      <w:rFonts w:ascii="Times New Roman" w:eastAsia="仿宋_GB2312" w:hAnsi="Times New Roman" w:cs="Times New Roman"/>
      <w:sz w:val="20"/>
      <w:szCs w:val="20"/>
    </w:rPr>
  </w:style>
  <w:style w:type="character" w:customStyle="1" w:styleId="Char0">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4"/>
    <w:uiPriority w:val="99"/>
    <w:semiHidden/>
    <w:qFormat/>
    <w:locked/>
    <w:rPr>
      <w:rFonts w:ascii="Times New Roman" w:eastAsia="仿宋_GB2312" w:hAnsi="Times New Roman" w:cs="Times New Roman"/>
      <w:sz w:val="30"/>
      <w:szCs w:val="30"/>
    </w:rPr>
  </w:style>
  <w:style w:type="character" w:customStyle="1" w:styleId="Char4">
    <w:name w:val="页眉 Char"/>
    <w:link w:val="a9"/>
    <w:uiPriority w:val="99"/>
    <w:semiHidden/>
    <w:qFormat/>
    <w:locked/>
    <w:rPr>
      <w:rFonts w:ascii="Times New Roman" w:eastAsia="宋体" w:hAnsi="Times New Roman" w:cs="Times New Roman"/>
      <w:sz w:val="18"/>
      <w:szCs w:val="18"/>
    </w:rPr>
  </w:style>
  <w:style w:type="character" w:customStyle="1" w:styleId="Char3">
    <w:name w:val="页脚 Char"/>
    <w:link w:val="a8"/>
    <w:uiPriority w:val="99"/>
    <w:qFormat/>
    <w:locked/>
    <w:rPr>
      <w:rFonts w:ascii="Times New Roman" w:eastAsia="宋体" w:hAnsi="Times New Roman" w:cs="Times New Roman"/>
      <w:sz w:val="18"/>
      <w:szCs w:val="18"/>
    </w:rPr>
  </w:style>
  <w:style w:type="character" w:customStyle="1" w:styleId="Char5">
    <w:name w:val="批注主题 Char"/>
    <w:link w:val="aa"/>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7"/>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qFormat="1"/>
    <w:lsdException w:name="Subtitle" w:locked="1" w:semiHidden="0" w:uiPriority="0" w:unhideWhenUsed="0" w:qFormat="1"/>
    <w:lsdException w:name="Body Text First Indent" w:semiHidden="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unhideWhenUsed/>
    <w:qFormat/>
    <w:pPr>
      <w:spacing w:after="120"/>
      <w:ind w:firstLineChars="100" w:firstLine="420"/>
    </w:pPr>
    <w:rPr>
      <w:szCs w:val="24"/>
    </w:rPr>
  </w:style>
  <w:style w:type="paragraph" w:styleId="a4">
    <w:name w:val="annotation text"/>
    <w:basedOn w:val="a"/>
    <w:link w:val="Char"/>
    <w:uiPriority w:val="99"/>
    <w:semiHidden/>
    <w:qFormat/>
    <w:pPr>
      <w:jc w:val="left"/>
    </w:pPr>
    <w:rPr>
      <w:rFonts w:eastAsia="仿宋_GB2312"/>
      <w:sz w:val="30"/>
      <w:szCs w:val="30"/>
    </w:rPr>
  </w:style>
  <w:style w:type="paragraph" w:styleId="a5">
    <w:name w:val="Body Text"/>
    <w:basedOn w:val="a"/>
    <w:link w:val="Char0"/>
    <w:uiPriority w:val="99"/>
    <w:pPr>
      <w:spacing w:before="120" w:after="120" w:line="400" w:lineRule="exact"/>
    </w:pPr>
    <w:rPr>
      <w:rFonts w:eastAsia="仿宋_GB2312"/>
      <w:sz w:val="24"/>
      <w:szCs w:val="24"/>
    </w:rPr>
  </w:style>
  <w:style w:type="paragraph" w:styleId="a6">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a">
    <w:name w:val="annotation subject"/>
    <w:basedOn w:val="a4"/>
    <w:next w:val="a4"/>
    <w:link w:val="Char5"/>
    <w:uiPriority w:val="99"/>
    <w:semiHidden/>
    <w:unhideWhenUsed/>
    <w:qFormat/>
    <w:rPr>
      <w:rFonts w:eastAsia="宋体"/>
      <w:b/>
      <w:bCs/>
      <w:sz w:val="21"/>
      <w:szCs w:val="21"/>
    </w:rPr>
  </w:style>
  <w:style w:type="character" w:styleId="ab">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6"/>
    <w:uiPriority w:val="99"/>
    <w:qFormat/>
    <w:locked/>
    <w:rPr>
      <w:rFonts w:ascii="Times New Roman" w:eastAsia="仿宋_GB2312" w:hAnsi="Times New Roman" w:cs="Times New Roman"/>
      <w:sz w:val="20"/>
      <w:szCs w:val="20"/>
    </w:rPr>
  </w:style>
  <w:style w:type="character" w:customStyle="1" w:styleId="Char0">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4"/>
    <w:uiPriority w:val="99"/>
    <w:semiHidden/>
    <w:qFormat/>
    <w:locked/>
    <w:rPr>
      <w:rFonts w:ascii="Times New Roman" w:eastAsia="仿宋_GB2312" w:hAnsi="Times New Roman" w:cs="Times New Roman"/>
      <w:sz w:val="30"/>
      <w:szCs w:val="30"/>
    </w:rPr>
  </w:style>
  <w:style w:type="character" w:customStyle="1" w:styleId="Char4">
    <w:name w:val="页眉 Char"/>
    <w:link w:val="a9"/>
    <w:uiPriority w:val="99"/>
    <w:semiHidden/>
    <w:qFormat/>
    <w:locked/>
    <w:rPr>
      <w:rFonts w:ascii="Times New Roman" w:eastAsia="宋体" w:hAnsi="Times New Roman" w:cs="Times New Roman"/>
      <w:sz w:val="18"/>
      <w:szCs w:val="18"/>
    </w:rPr>
  </w:style>
  <w:style w:type="character" w:customStyle="1" w:styleId="Char3">
    <w:name w:val="页脚 Char"/>
    <w:link w:val="a8"/>
    <w:uiPriority w:val="99"/>
    <w:qFormat/>
    <w:locked/>
    <w:rPr>
      <w:rFonts w:ascii="Times New Roman" w:eastAsia="宋体" w:hAnsi="Times New Roman" w:cs="Times New Roman"/>
      <w:sz w:val="18"/>
      <w:szCs w:val="18"/>
    </w:rPr>
  </w:style>
  <w:style w:type="character" w:customStyle="1" w:styleId="Char5">
    <w:name w:val="批注主题 Char"/>
    <w:link w:val="aa"/>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7"/>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467</Words>
  <Characters>2663</Characters>
  <Application>Microsoft Office Word</Application>
  <DocSecurity>0</DocSecurity>
  <Lines>22</Lines>
  <Paragraphs>6</Paragraphs>
  <ScaleCrop>false</ScaleCrop>
  <Company>CHINA</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173</cp:revision>
  <cp:lastPrinted>2020-08-17T07:11:00Z</cp:lastPrinted>
  <dcterms:created xsi:type="dcterms:W3CDTF">2017-11-23T05:08:00Z</dcterms:created>
  <dcterms:modified xsi:type="dcterms:W3CDTF">2020-08-17T07:11:00Z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